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43B66203" w:rsidR="00E90E49" w:rsidRDefault="00E90E49" w:rsidP="00E35559">
      <w:pPr>
        <w:pStyle w:val="3GPPHeader"/>
        <w:spacing w:after="60"/>
        <w:rPr>
          <w:sz w:val="32"/>
          <w:szCs w:val="32"/>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101bis</w:t>
      </w:r>
      <w:r w:rsidRPr="00DE3FC8">
        <w:rPr>
          <w:lang w:val="en-US"/>
        </w:rPr>
        <w:tab/>
      </w:r>
      <w:r w:rsidR="000F161C">
        <w:rPr>
          <w:sz w:val="32"/>
          <w:szCs w:val="32"/>
          <w:lang w:val="en-US"/>
        </w:rPr>
        <w:t>Tdoc R2-180</w:t>
      </w:r>
      <w:r w:rsidR="000F161C" w:rsidRPr="000F161C">
        <w:rPr>
          <w:sz w:val="32"/>
          <w:szCs w:val="32"/>
          <w:lang w:val="en-US"/>
        </w:rPr>
        <w:t>5429</w:t>
      </w:r>
    </w:p>
    <w:p w14:paraId="1ECDC311" w14:textId="461817F5" w:rsidR="00EC60B5" w:rsidRDefault="00DE3FC8" w:rsidP="00EC60B5">
      <w:pPr>
        <w:pStyle w:val="CRCoverPage"/>
        <w:outlineLvl w:val="0"/>
        <w:rPr>
          <w:b/>
          <w:noProof/>
          <w:sz w:val="24"/>
        </w:rPr>
      </w:pPr>
      <w:r>
        <w:rPr>
          <w:b/>
          <w:noProof/>
          <w:sz w:val="24"/>
        </w:rPr>
        <w:t>Sanya</w:t>
      </w:r>
      <w:r w:rsidR="00531534">
        <w:rPr>
          <w:b/>
          <w:noProof/>
          <w:sz w:val="24"/>
        </w:rPr>
        <w:t xml:space="preserve">, </w:t>
      </w:r>
      <w:r w:rsidR="004F601F">
        <w:rPr>
          <w:b/>
          <w:noProof/>
          <w:sz w:val="24"/>
        </w:rPr>
        <w:t xml:space="preserve">P. R. </w:t>
      </w:r>
      <w:r>
        <w:rPr>
          <w:b/>
          <w:noProof/>
          <w:sz w:val="24"/>
        </w:rPr>
        <w:t>China</w:t>
      </w:r>
      <w:r w:rsidR="00317B01">
        <w:rPr>
          <w:b/>
          <w:noProof/>
          <w:sz w:val="24"/>
        </w:rPr>
        <w:t>, 1</w:t>
      </w:r>
      <w:r>
        <w:rPr>
          <w:b/>
          <w:noProof/>
          <w:sz w:val="24"/>
        </w:rPr>
        <w:t>6</w:t>
      </w:r>
      <w:r w:rsidR="00531534">
        <w:rPr>
          <w:b/>
          <w:noProof/>
          <w:sz w:val="24"/>
        </w:rPr>
        <w:t xml:space="preserve"> – </w:t>
      </w:r>
      <w:r>
        <w:rPr>
          <w:b/>
          <w:noProof/>
          <w:sz w:val="24"/>
        </w:rPr>
        <w:t>20</w:t>
      </w:r>
      <w:r w:rsidR="00317B01">
        <w:rPr>
          <w:b/>
          <w:noProof/>
          <w:sz w:val="24"/>
        </w:rPr>
        <w:t xml:space="preserve"> </w:t>
      </w:r>
      <w:r>
        <w:rPr>
          <w:b/>
          <w:noProof/>
          <w:sz w:val="24"/>
        </w:rPr>
        <w:t>April</w:t>
      </w:r>
      <w:r w:rsidR="00317B01">
        <w:rPr>
          <w:b/>
          <w:noProof/>
          <w:sz w:val="24"/>
        </w:rPr>
        <w:t xml:space="preserve"> </w:t>
      </w:r>
      <w:r w:rsidR="00EC60B5">
        <w:rPr>
          <w:b/>
          <w:noProof/>
          <w:sz w:val="24"/>
        </w:rPr>
        <w:t>201</w:t>
      </w:r>
      <w:r>
        <w:rPr>
          <w:b/>
          <w:noProof/>
          <w:sz w:val="24"/>
        </w:rPr>
        <w:t>8</w:t>
      </w:r>
      <w:r w:rsidR="004F601F">
        <w:rPr>
          <w:b/>
          <w:noProof/>
          <w:sz w:val="24"/>
        </w:rPr>
        <w:tab/>
      </w:r>
      <w:r w:rsidR="004F601F">
        <w:rPr>
          <w:b/>
          <w:noProof/>
          <w:sz w:val="24"/>
        </w:rPr>
        <w:tab/>
      </w:r>
      <w:r w:rsidR="0004550D">
        <w:rPr>
          <w:b/>
          <w:noProof/>
          <w:sz w:val="24"/>
        </w:rPr>
        <w:tab/>
      </w:r>
      <w:r w:rsidR="0004550D">
        <w:rPr>
          <w:b/>
          <w:noProof/>
          <w:sz w:val="24"/>
        </w:rPr>
        <w:tab/>
      </w:r>
      <w:r w:rsidR="0004550D">
        <w:rPr>
          <w:b/>
          <w:noProof/>
          <w:sz w:val="24"/>
        </w:rPr>
        <w:tab/>
      </w:r>
      <w:r w:rsidR="0004550D">
        <w:rPr>
          <w:b/>
          <w:noProof/>
          <w:sz w:val="24"/>
        </w:rPr>
        <w:tab/>
      </w:r>
      <w:r w:rsidR="0004550D" w:rsidRPr="00693991">
        <w:rPr>
          <w:b/>
          <w:lang w:val="en-US"/>
        </w:rPr>
        <w:t>Revision of R2-1803155</w:t>
      </w:r>
    </w:p>
    <w:p w14:paraId="56C12257" w14:textId="77777777" w:rsidR="00E90E49" w:rsidRPr="00CE0424" w:rsidRDefault="00E90E49" w:rsidP="00357380">
      <w:pPr>
        <w:pStyle w:val="3GPPHeader"/>
      </w:pPr>
    </w:p>
    <w:p w14:paraId="416FDBEA" w14:textId="7B9C6F4B" w:rsidR="00F7480E" w:rsidRDefault="00F7480E" w:rsidP="00F7480E">
      <w:pPr>
        <w:pStyle w:val="3GPPHeader"/>
        <w:rPr>
          <w:sz w:val="22"/>
          <w:szCs w:val="22"/>
          <w:lang w:val="en-US"/>
        </w:rPr>
      </w:pPr>
      <w:r>
        <w:rPr>
          <w:sz w:val="22"/>
          <w:szCs w:val="22"/>
          <w:lang w:val="en-US"/>
        </w:rPr>
        <w:t>Agenda Item:</w:t>
      </w:r>
      <w:r>
        <w:rPr>
          <w:sz w:val="22"/>
          <w:szCs w:val="22"/>
          <w:lang w:val="en-US"/>
        </w:rPr>
        <w:tab/>
        <w:t>1</w:t>
      </w:r>
      <w:r w:rsidR="000F161C">
        <w:rPr>
          <w:sz w:val="22"/>
          <w:szCs w:val="22"/>
          <w:lang w:val="en-US"/>
        </w:rPr>
        <w:t>0.3</w:t>
      </w:r>
      <w:r>
        <w:rPr>
          <w:sz w:val="22"/>
          <w:szCs w:val="22"/>
          <w:lang w:val="en-US"/>
        </w:rPr>
        <w:t>.</w:t>
      </w:r>
      <w:r w:rsidR="000F161C">
        <w:rPr>
          <w:sz w:val="22"/>
          <w:szCs w:val="22"/>
          <w:lang w:val="en-US"/>
        </w:rPr>
        <w:t>4.4</w:t>
      </w:r>
      <w:r>
        <w:rPr>
          <w:sz w:val="22"/>
          <w:szCs w:val="22"/>
          <w:lang w:val="en-US"/>
        </w:rPr>
        <w:tab/>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889FD54" w14:textId="77777777" w:rsidR="00F7480E" w:rsidRPr="0004550D" w:rsidRDefault="00F7480E" w:rsidP="00F7480E">
      <w:pPr>
        <w:pStyle w:val="3GPPHeader"/>
        <w:rPr>
          <w:sz w:val="22"/>
          <w:szCs w:val="22"/>
        </w:rPr>
      </w:pPr>
      <w:r>
        <w:rPr>
          <w:sz w:val="22"/>
          <w:szCs w:val="22"/>
        </w:rPr>
        <w:t>Title:</w:t>
      </w:r>
      <w:r>
        <w:rPr>
          <w:sz w:val="22"/>
          <w:szCs w:val="22"/>
        </w:rPr>
        <w:tab/>
      </w:r>
      <w:r w:rsidRPr="0004550D">
        <w:rPr>
          <w:sz w:val="22"/>
          <w:szCs w:val="22"/>
        </w:rPr>
        <w:t>Need of Maximum Burst Size parameter for all GBR Flows</w:t>
      </w:r>
    </w:p>
    <w:p w14:paraId="65935703" w14:textId="545DC711" w:rsidR="00E90E49" w:rsidRPr="0004550D" w:rsidRDefault="00E90E49" w:rsidP="0004550D">
      <w:pPr>
        <w:pStyle w:val="3GPPHeader"/>
        <w:rPr>
          <w:sz w:val="22"/>
          <w:szCs w:val="22"/>
        </w:rPr>
      </w:pPr>
      <w:r w:rsidRPr="0004550D">
        <w:rPr>
          <w:sz w:val="22"/>
          <w:szCs w:val="22"/>
        </w:rPr>
        <w:t>Document for:</w:t>
      </w:r>
      <w:r w:rsidRPr="0004550D">
        <w:rPr>
          <w:sz w:val="22"/>
          <w:szCs w:val="22"/>
        </w:rPr>
        <w:tab/>
        <w:t>Discussion, Decision</w:t>
      </w:r>
    </w:p>
    <w:p w14:paraId="607E06CC" w14:textId="77777777" w:rsidR="00E90E49" w:rsidRPr="00CE0424" w:rsidRDefault="00E90E49" w:rsidP="00CE0424">
      <w:pPr>
        <w:pStyle w:val="Heading1"/>
      </w:pPr>
      <w:r w:rsidRPr="00CE0424">
        <w:t>Introduction</w:t>
      </w:r>
    </w:p>
    <w:p w14:paraId="5DD7B1D9" w14:textId="77777777" w:rsidR="00D3005B" w:rsidRPr="00CE0424" w:rsidRDefault="00D3005B" w:rsidP="00CE0424">
      <w:pPr>
        <w:pStyle w:val="BodyText"/>
      </w:pPr>
    </w:p>
    <w:p w14:paraId="377AE738" w14:textId="77777777" w:rsidR="0066685D" w:rsidRDefault="0066685D" w:rsidP="0066685D">
      <w:pPr>
        <w:pStyle w:val="BodyText"/>
      </w:pPr>
      <w:r>
        <w:t>A new QoS characteristics Parameter, Maximum Data Burst Volume (MDBV), has been introduced for GBR flows with PDB&lt;20 ms.  [2]</w:t>
      </w:r>
    </w:p>
    <w:p w14:paraId="01051B2D" w14:textId="77777777" w:rsidR="0066685D" w:rsidRDefault="0066685D" w:rsidP="0066685D">
      <w:pPr>
        <w:spacing w:after="240"/>
      </w:pPr>
      <w:r>
        <w:t>The parameter is defined in TS 23.501 as:</w:t>
      </w:r>
    </w:p>
    <w:p w14:paraId="3BF039EE" w14:textId="77777777" w:rsidR="0066685D" w:rsidRDefault="0066685D" w:rsidP="0066685D">
      <w:pPr>
        <w:ind w:left="284"/>
        <w:rPr>
          <w:i/>
          <w:iCs/>
        </w:rPr>
      </w:pPr>
      <w:r>
        <w:rPr>
          <w:i/>
          <w:iCs/>
        </w:rPr>
        <w:t>Each QoS flow with a 5QI with 5G-AN PDB value equal to 20 </w:t>
      </w:r>
      <w:proofErr w:type="spellStart"/>
      <w:r>
        <w:rPr>
          <w:i/>
          <w:iCs/>
        </w:rPr>
        <w:t>ms</w:t>
      </w:r>
      <w:proofErr w:type="spellEnd"/>
      <w:r>
        <w:rPr>
          <w:i/>
          <w:iCs/>
        </w:rPr>
        <w:t xml:space="preserve"> or lower shall be associated with:</w:t>
      </w:r>
    </w:p>
    <w:p w14:paraId="09EB3C3A" w14:textId="77777777" w:rsidR="0066685D" w:rsidRDefault="0066685D" w:rsidP="0066685D">
      <w:pPr>
        <w:pStyle w:val="B1"/>
        <w:ind w:left="852"/>
        <w:rPr>
          <w:i/>
          <w:iCs/>
        </w:rPr>
      </w:pPr>
      <w:r>
        <w:rPr>
          <w:i/>
          <w:iCs/>
        </w:rPr>
        <w:t>-</w:t>
      </w:r>
      <w:r>
        <w:rPr>
          <w:i/>
        </w:rPr>
        <w:tab/>
      </w:r>
      <w:r>
        <w:rPr>
          <w:i/>
          <w:iCs/>
        </w:rPr>
        <w:t>Maximum Data Burst Volume.</w:t>
      </w:r>
    </w:p>
    <w:p w14:paraId="20723711" w14:textId="77777777" w:rsidR="0066685D" w:rsidRDefault="0066685D" w:rsidP="0066685D">
      <w:pPr>
        <w:spacing w:after="240"/>
        <w:ind w:left="284"/>
        <w:rPr>
          <w:i/>
          <w:iCs/>
        </w:rPr>
      </w:pPr>
      <w:r>
        <w:rPr>
          <w:i/>
          <w:iCs/>
        </w:rPr>
        <w:t>Maximum Data Burst Volume denotes the largest amount of data that the 5G-AN is required to serve within a period of 5G-AN PDB (i.e. 5G-AN part of the PDB)</w:t>
      </w:r>
      <w:r>
        <w:rPr>
          <w:rFonts w:cs="Arial"/>
          <w:i/>
          <w:iCs/>
        </w:rPr>
        <w:t xml:space="preserve">. </w:t>
      </w:r>
      <w:r>
        <w:rPr>
          <w:i/>
          <w:iCs/>
        </w:rPr>
        <w:t>The Maximum Data Burst Volume may be signalled with 5QIs to the (R)AN, and if it is not received, a standardized value applies (for standardized 5QIs the value in the QoS characteristics Table 5.7.4) applies.</w:t>
      </w:r>
    </w:p>
    <w:p w14:paraId="0BB60349" w14:textId="01CFE473" w:rsidR="0066685D" w:rsidRDefault="0066685D" w:rsidP="0066685D">
      <w:pPr>
        <w:spacing w:after="240"/>
      </w:pPr>
      <w:r>
        <w:t>The purpose of the Maximum Data Burst Volume Parameter is that it can be used by admission control to estimate what instantaneous bitrate RAN is expected to provide for a Guaranteed Bit Rate (GBR) QoS Flow. This is a very useful improvement, as it allows RAN to use transmission times longer than PDB for data bursts larger than MDBV, and thus limits the instantaneous bitrate required by RAN for URLLC services. However, there is also a need to specify what data volume can be served for GBR flows with higher Packet Delay Budget (PDB).</w:t>
      </w:r>
    </w:p>
    <w:p w14:paraId="60A8CFF9" w14:textId="77777777" w:rsidR="0066685D" w:rsidRDefault="0066685D" w:rsidP="0066685D">
      <w:pPr>
        <w:pStyle w:val="Heading1"/>
        <w:numPr>
          <w:ilvl w:val="0"/>
          <w:numId w:val="14"/>
        </w:numPr>
        <w:tabs>
          <w:tab w:val="num" w:pos="715"/>
        </w:tabs>
        <w:jc w:val="both"/>
        <w:textAlignment w:val="auto"/>
      </w:pPr>
      <w:r>
        <w:t>Discussion</w:t>
      </w:r>
    </w:p>
    <w:p w14:paraId="473F7619" w14:textId="77777777" w:rsidR="0066685D" w:rsidRDefault="0066685D" w:rsidP="0066685D"/>
    <w:p w14:paraId="68A27379" w14:textId="77777777" w:rsidR="0066685D" w:rsidRDefault="0066685D" w:rsidP="0066685D">
      <w:pPr>
        <w:pStyle w:val="Heading2"/>
        <w:numPr>
          <w:ilvl w:val="1"/>
          <w:numId w:val="14"/>
        </w:numPr>
        <w:tabs>
          <w:tab w:val="clear" w:pos="576"/>
          <w:tab w:val="num" w:pos="860"/>
        </w:tabs>
        <w:ind w:left="860"/>
        <w:textAlignment w:val="auto"/>
      </w:pPr>
      <w:r>
        <w:t>Required instantaneous bitrate based on Averaging Window (AW)</w:t>
      </w:r>
    </w:p>
    <w:p w14:paraId="3B34D35B" w14:textId="77777777" w:rsidR="0066685D" w:rsidRDefault="0066685D" w:rsidP="0066685D">
      <w:pPr>
        <w:pStyle w:val="BodyText"/>
      </w:pPr>
      <w:r>
        <w:t xml:space="preserve">The values for Default Averaging Window are proposed for the standardized GBR 5QI’s [1]. The proposed values are rather large, 2 seconds, and 3 seconds long. Having large values will result that </w:t>
      </w:r>
      <w:proofErr w:type="spellStart"/>
      <w:r>
        <w:t>instantenious</w:t>
      </w:r>
      <w:proofErr w:type="spellEnd"/>
      <w:r>
        <w:t xml:space="preserve"> bit rate values required inside the Packet Delay Budged will become unreasonably high if the calculation is </w:t>
      </w:r>
      <w:proofErr w:type="spellStart"/>
      <w:r>
        <w:t>peformed</w:t>
      </w:r>
      <w:proofErr w:type="spellEnd"/>
      <w:r>
        <w:t xml:space="preserve"> based on Averaging Window. Not only will the </w:t>
      </w:r>
      <w:proofErr w:type="spellStart"/>
      <w:r>
        <w:t>instantenious</w:t>
      </w:r>
      <w:proofErr w:type="spellEnd"/>
      <w:r>
        <w:t xml:space="preserve"> bitrates be a problem for UEs and the network to </w:t>
      </w:r>
      <w:proofErr w:type="spellStart"/>
      <w:r>
        <w:t>fullfill</w:t>
      </w:r>
      <w:proofErr w:type="spellEnd"/>
      <w:r>
        <w:t xml:space="preserve">, but it will also introduce burstiness to the network, which may have negative impact on overall network performance.  </w:t>
      </w:r>
    </w:p>
    <w:p w14:paraId="749D2133" w14:textId="77777777" w:rsidR="0066685D" w:rsidRDefault="0066685D" w:rsidP="0066685D">
      <w:pPr>
        <w:pStyle w:val="BodyText"/>
      </w:pPr>
      <w:r>
        <w:t>The instantaneous bitrate needed in RAN in order to serve the largest bursts that are within the Guaranteed Flow Bit Rate (GFBR) requirement can be estimated with the following formula</w:t>
      </w:r>
    </w:p>
    <w:p w14:paraId="4B0F84E2" w14:textId="77777777" w:rsidR="0066685D" w:rsidRDefault="00A305E5" w:rsidP="0066685D">
      <w:pPr>
        <w:pStyle w:val="BodyText"/>
        <w:jc w:val="center"/>
      </w:pPr>
      <m:oMathPara>
        <m:oMath>
          <m:f>
            <m:fPr>
              <m:ctrlPr>
                <w:rPr>
                  <w:rFonts w:ascii="Cambria Math" w:hAnsi="Cambria Math"/>
                  <w:i/>
                  <w:sz w:val="32"/>
                  <w:szCs w:val="32"/>
                </w:rPr>
              </m:ctrlPr>
            </m:fPr>
            <m:num>
              <m:r>
                <w:rPr>
                  <w:rFonts w:ascii="Cambria Math" w:hAnsi="Cambria Math"/>
                  <w:sz w:val="32"/>
                </w:rPr>
                <m:t>GFBR*Averaging Window</m:t>
              </m:r>
            </m:num>
            <m:den>
              <m:r>
                <w:rPr>
                  <w:rFonts w:ascii="Cambria Math" w:hAnsi="Cambria Math"/>
                  <w:sz w:val="32"/>
                </w:rPr>
                <m:t>RAN PacketDelayBudget</m:t>
              </m:r>
            </m:den>
          </m:f>
        </m:oMath>
      </m:oMathPara>
    </w:p>
    <w:p w14:paraId="2D69A68C" w14:textId="77777777" w:rsidR="0066685D" w:rsidRDefault="0066685D" w:rsidP="0066685D">
      <w:pPr>
        <w:pStyle w:val="BodyText"/>
      </w:pPr>
      <w:r>
        <w:t xml:space="preserve">Where RAN Packet Delay Budget is </w:t>
      </w:r>
      <w:proofErr w:type="gramStart"/>
      <w:r>
        <w:t>the  AN</w:t>
      </w:r>
      <w:proofErr w:type="gramEnd"/>
      <w:r>
        <w:t xml:space="preserve"> part of the PDB. </w:t>
      </w:r>
    </w:p>
    <w:p w14:paraId="49271789" w14:textId="77777777" w:rsidR="0066685D" w:rsidRDefault="0066685D" w:rsidP="0066685D">
      <w:r>
        <w:lastRenderedPageBreak/>
        <w:t xml:space="preserve">The table below shows the largest burst size within the GFBR requirement, and the instantaneous bitrate that would be required in RAN to serve it within the AN part of PDB, assuming that CN delay is 0s. </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1733"/>
        <w:gridCol w:w="1733"/>
        <w:gridCol w:w="1841"/>
        <w:gridCol w:w="2267"/>
      </w:tblGrid>
      <w:tr w:rsidR="0066685D" w14:paraId="24C204B7"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7BBEB1F7" w14:textId="77777777" w:rsidR="0066685D" w:rsidRDefault="0066685D">
            <w:pPr>
              <w:pStyle w:val="BodyText"/>
            </w:pPr>
            <w:r>
              <w:t>5QI</w:t>
            </w:r>
          </w:p>
        </w:tc>
        <w:tc>
          <w:tcPr>
            <w:tcW w:w="1733" w:type="dxa"/>
            <w:tcBorders>
              <w:top w:val="single" w:sz="4" w:space="0" w:color="auto"/>
              <w:left w:val="single" w:sz="4" w:space="0" w:color="auto"/>
              <w:bottom w:val="single" w:sz="4" w:space="0" w:color="auto"/>
              <w:right w:val="single" w:sz="4" w:space="0" w:color="auto"/>
            </w:tcBorders>
            <w:hideMark/>
          </w:tcPr>
          <w:p w14:paraId="5DBE50B5" w14:textId="77777777" w:rsidR="0066685D" w:rsidRDefault="0066685D">
            <w:pPr>
              <w:pStyle w:val="BodyText"/>
            </w:pPr>
            <w:r>
              <w:t>PDB</w:t>
            </w:r>
          </w:p>
        </w:tc>
        <w:tc>
          <w:tcPr>
            <w:tcW w:w="1733" w:type="dxa"/>
            <w:tcBorders>
              <w:top w:val="single" w:sz="4" w:space="0" w:color="auto"/>
              <w:left w:val="single" w:sz="4" w:space="0" w:color="auto"/>
              <w:bottom w:val="single" w:sz="4" w:space="0" w:color="auto"/>
              <w:right w:val="single" w:sz="4" w:space="0" w:color="auto"/>
            </w:tcBorders>
            <w:hideMark/>
          </w:tcPr>
          <w:p w14:paraId="692B12E2" w14:textId="77777777" w:rsidR="0066685D" w:rsidRDefault="0066685D">
            <w:pPr>
              <w:pStyle w:val="BodyText"/>
            </w:pPr>
            <w:r>
              <w:t>Averaging Window (AW)</w:t>
            </w:r>
          </w:p>
        </w:tc>
        <w:tc>
          <w:tcPr>
            <w:tcW w:w="1841" w:type="dxa"/>
            <w:tcBorders>
              <w:top w:val="single" w:sz="4" w:space="0" w:color="auto"/>
              <w:left w:val="single" w:sz="4" w:space="0" w:color="auto"/>
              <w:bottom w:val="single" w:sz="4" w:space="0" w:color="auto"/>
              <w:right w:val="single" w:sz="4" w:space="0" w:color="auto"/>
            </w:tcBorders>
            <w:hideMark/>
          </w:tcPr>
          <w:p w14:paraId="34804DDB" w14:textId="77777777" w:rsidR="0066685D" w:rsidRDefault="0066685D">
            <w:pPr>
              <w:pStyle w:val="BodyText"/>
            </w:pPr>
            <w:r>
              <w:t>Largest data burst within GFBR</w:t>
            </w:r>
          </w:p>
        </w:tc>
        <w:tc>
          <w:tcPr>
            <w:tcW w:w="2268" w:type="dxa"/>
            <w:tcBorders>
              <w:top w:val="single" w:sz="4" w:space="0" w:color="auto"/>
              <w:left w:val="single" w:sz="4" w:space="0" w:color="auto"/>
              <w:bottom w:val="single" w:sz="4" w:space="0" w:color="auto"/>
              <w:right w:val="single" w:sz="4" w:space="0" w:color="auto"/>
            </w:tcBorders>
            <w:hideMark/>
          </w:tcPr>
          <w:p w14:paraId="393797A9" w14:textId="77777777" w:rsidR="0066685D" w:rsidRDefault="0066685D">
            <w:pPr>
              <w:pStyle w:val="BodyText"/>
            </w:pPr>
            <w:r>
              <w:t>Required instantaneous bitrate</w:t>
            </w:r>
          </w:p>
        </w:tc>
      </w:tr>
      <w:tr w:rsidR="0066685D" w14:paraId="67D34ED8"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423B9D8C" w14:textId="77777777" w:rsidR="0066685D" w:rsidRDefault="0066685D">
            <w:pPr>
              <w:pStyle w:val="BodyText"/>
            </w:pPr>
            <w:r>
              <w:t>1</w:t>
            </w:r>
          </w:p>
        </w:tc>
        <w:tc>
          <w:tcPr>
            <w:tcW w:w="1733" w:type="dxa"/>
            <w:tcBorders>
              <w:top w:val="single" w:sz="4" w:space="0" w:color="auto"/>
              <w:left w:val="single" w:sz="4" w:space="0" w:color="auto"/>
              <w:bottom w:val="single" w:sz="4" w:space="0" w:color="auto"/>
              <w:right w:val="single" w:sz="4" w:space="0" w:color="auto"/>
            </w:tcBorders>
            <w:hideMark/>
          </w:tcPr>
          <w:p w14:paraId="0417DF20" w14:textId="77777777" w:rsidR="0066685D" w:rsidRDefault="0066685D">
            <w:pPr>
              <w:pStyle w:val="BodyText"/>
            </w:pPr>
            <w:r>
              <w:t xml:space="preserve">100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22D78B3E"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4205A157"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6D0B5BF2" w14:textId="77777777" w:rsidR="0066685D" w:rsidRDefault="0066685D">
            <w:pPr>
              <w:pStyle w:val="BodyText"/>
            </w:pPr>
            <w:r>
              <w:t>20 * GFBR</w:t>
            </w:r>
          </w:p>
        </w:tc>
      </w:tr>
      <w:tr w:rsidR="0066685D" w14:paraId="3108B88A"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30849F18" w14:textId="77777777" w:rsidR="0066685D" w:rsidRDefault="0066685D">
            <w:pPr>
              <w:pStyle w:val="BodyText"/>
            </w:pPr>
            <w:r>
              <w:t>2</w:t>
            </w:r>
          </w:p>
        </w:tc>
        <w:tc>
          <w:tcPr>
            <w:tcW w:w="1733" w:type="dxa"/>
            <w:tcBorders>
              <w:top w:val="single" w:sz="4" w:space="0" w:color="auto"/>
              <w:left w:val="single" w:sz="4" w:space="0" w:color="auto"/>
              <w:bottom w:val="single" w:sz="4" w:space="0" w:color="auto"/>
              <w:right w:val="single" w:sz="4" w:space="0" w:color="auto"/>
            </w:tcBorders>
            <w:hideMark/>
          </w:tcPr>
          <w:p w14:paraId="6AD82166" w14:textId="77777777" w:rsidR="0066685D" w:rsidRDefault="0066685D">
            <w:pPr>
              <w:pStyle w:val="BodyText"/>
            </w:pPr>
            <w:r>
              <w:t xml:space="preserve">150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0086436A"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39D4E8A3"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37ED98B9" w14:textId="77777777" w:rsidR="0066685D" w:rsidRDefault="0066685D">
            <w:pPr>
              <w:pStyle w:val="BodyText"/>
            </w:pPr>
            <w:r>
              <w:t>13 * GFBR</w:t>
            </w:r>
          </w:p>
        </w:tc>
      </w:tr>
      <w:tr w:rsidR="0066685D" w14:paraId="66DF3644"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369C5CFA" w14:textId="77777777" w:rsidR="0066685D" w:rsidRDefault="0066685D">
            <w:pPr>
              <w:pStyle w:val="BodyText"/>
            </w:pPr>
            <w:r>
              <w:t>3</w:t>
            </w:r>
          </w:p>
        </w:tc>
        <w:tc>
          <w:tcPr>
            <w:tcW w:w="1733" w:type="dxa"/>
            <w:tcBorders>
              <w:top w:val="single" w:sz="4" w:space="0" w:color="auto"/>
              <w:left w:val="single" w:sz="4" w:space="0" w:color="auto"/>
              <w:bottom w:val="single" w:sz="4" w:space="0" w:color="auto"/>
              <w:right w:val="single" w:sz="4" w:space="0" w:color="auto"/>
            </w:tcBorders>
            <w:hideMark/>
          </w:tcPr>
          <w:p w14:paraId="27A7AA4E" w14:textId="77777777" w:rsidR="0066685D" w:rsidRDefault="0066685D">
            <w:pPr>
              <w:pStyle w:val="BodyText"/>
            </w:pPr>
            <w:r>
              <w:t xml:space="preserve">50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663D30C0" w14:textId="77777777" w:rsidR="0066685D" w:rsidRDefault="0066685D">
            <w:pPr>
              <w:pStyle w:val="BodyText"/>
            </w:pPr>
            <w:r>
              <w:t>3 s</w:t>
            </w:r>
          </w:p>
        </w:tc>
        <w:tc>
          <w:tcPr>
            <w:tcW w:w="1841" w:type="dxa"/>
            <w:tcBorders>
              <w:top w:val="single" w:sz="4" w:space="0" w:color="auto"/>
              <w:left w:val="single" w:sz="4" w:space="0" w:color="auto"/>
              <w:bottom w:val="single" w:sz="4" w:space="0" w:color="auto"/>
              <w:right w:val="single" w:sz="4" w:space="0" w:color="auto"/>
            </w:tcBorders>
            <w:hideMark/>
          </w:tcPr>
          <w:p w14:paraId="54841B5A" w14:textId="77777777" w:rsidR="0066685D" w:rsidRDefault="0066685D">
            <w:pPr>
              <w:pStyle w:val="BodyText"/>
            </w:pPr>
            <w:r>
              <w:t>3 * GFBR</w:t>
            </w:r>
          </w:p>
        </w:tc>
        <w:tc>
          <w:tcPr>
            <w:tcW w:w="2268" w:type="dxa"/>
            <w:tcBorders>
              <w:top w:val="single" w:sz="4" w:space="0" w:color="auto"/>
              <w:left w:val="single" w:sz="4" w:space="0" w:color="auto"/>
              <w:bottom w:val="single" w:sz="4" w:space="0" w:color="auto"/>
              <w:right w:val="single" w:sz="4" w:space="0" w:color="auto"/>
            </w:tcBorders>
            <w:hideMark/>
          </w:tcPr>
          <w:p w14:paraId="6B1A3139" w14:textId="77777777" w:rsidR="0066685D" w:rsidRDefault="0066685D">
            <w:pPr>
              <w:pStyle w:val="BodyText"/>
            </w:pPr>
            <w:r>
              <w:t>60 * GFBR</w:t>
            </w:r>
          </w:p>
        </w:tc>
      </w:tr>
      <w:tr w:rsidR="0066685D" w14:paraId="38846E76"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1C31B189" w14:textId="77777777" w:rsidR="0066685D" w:rsidRDefault="0066685D">
            <w:pPr>
              <w:pStyle w:val="BodyText"/>
            </w:pPr>
            <w:r>
              <w:t>4</w:t>
            </w:r>
          </w:p>
        </w:tc>
        <w:tc>
          <w:tcPr>
            <w:tcW w:w="1733" w:type="dxa"/>
            <w:tcBorders>
              <w:top w:val="single" w:sz="4" w:space="0" w:color="auto"/>
              <w:left w:val="single" w:sz="4" w:space="0" w:color="auto"/>
              <w:bottom w:val="single" w:sz="4" w:space="0" w:color="auto"/>
              <w:right w:val="single" w:sz="4" w:space="0" w:color="auto"/>
            </w:tcBorders>
            <w:hideMark/>
          </w:tcPr>
          <w:p w14:paraId="39749EA6" w14:textId="77777777" w:rsidR="0066685D" w:rsidRDefault="0066685D">
            <w:pPr>
              <w:pStyle w:val="BodyText"/>
            </w:pPr>
            <w:r>
              <w:t xml:space="preserve">300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49F723E4" w14:textId="77777777" w:rsidR="0066685D" w:rsidRDefault="0066685D">
            <w:pPr>
              <w:pStyle w:val="BodyText"/>
            </w:pPr>
            <w:r>
              <w:t>3 s</w:t>
            </w:r>
          </w:p>
        </w:tc>
        <w:tc>
          <w:tcPr>
            <w:tcW w:w="1841" w:type="dxa"/>
            <w:tcBorders>
              <w:top w:val="single" w:sz="4" w:space="0" w:color="auto"/>
              <w:left w:val="single" w:sz="4" w:space="0" w:color="auto"/>
              <w:bottom w:val="single" w:sz="4" w:space="0" w:color="auto"/>
              <w:right w:val="single" w:sz="4" w:space="0" w:color="auto"/>
            </w:tcBorders>
            <w:hideMark/>
          </w:tcPr>
          <w:p w14:paraId="2928B6A6" w14:textId="77777777" w:rsidR="0066685D" w:rsidRDefault="0066685D">
            <w:pPr>
              <w:pStyle w:val="BodyText"/>
            </w:pPr>
            <w:r>
              <w:t>3 * GFBR</w:t>
            </w:r>
          </w:p>
        </w:tc>
        <w:tc>
          <w:tcPr>
            <w:tcW w:w="2268" w:type="dxa"/>
            <w:tcBorders>
              <w:top w:val="single" w:sz="4" w:space="0" w:color="auto"/>
              <w:left w:val="single" w:sz="4" w:space="0" w:color="auto"/>
              <w:bottom w:val="single" w:sz="4" w:space="0" w:color="auto"/>
              <w:right w:val="single" w:sz="4" w:space="0" w:color="auto"/>
            </w:tcBorders>
            <w:hideMark/>
          </w:tcPr>
          <w:p w14:paraId="19F3C976" w14:textId="77777777" w:rsidR="0066685D" w:rsidRDefault="0066685D">
            <w:pPr>
              <w:pStyle w:val="BodyText"/>
            </w:pPr>
            <w:r>
              <w:t>10 * GFBR</w:t>
            </w:r>
          </w:p>
        </w:tc>
      </w:tr>
      <w:tr w:rsidR="0066685D" w14:paraId="4223EE83"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4B8E805B" w14:textId="77777777" w:rsidR="0066685D" w:rsidRDefault="0066685D">
            <w:pPr>
              <w:pStyle w:val="BodyText"/>
            </w:pPr>
            <w:r>
              <w:t>65</w:t>
            </w:r>
          </w:p>
        </w:tc>
        <w:tc>
          <w:tcPr>
            <w:tcW w:w="1733" w:type="dxa"/>
            <w:tcBorders>
              <w:top w:val="single" w:sz="4" w:space="0" w:color="auto"/>
              <w:left w:val="single" w:sz="4" w:space="0" w:color="auto"/>
              <w:bottom w:val="single" w:sz="4" w:space="0" w:color="auto"/>
              <w:right w:val="single" w:sz="4" w:space="0" w:color="auto"/>
            </w:tcBorders>
            <w:hideMark/>
          </w:tcPr>
          <w:p w14:paraId="34DEF495" w14:textId="77777777" w:rsidR="0066685D" w:rsidRDefault="0066685D">
            <w:pPr>
              <w:pStyle w:val="BodyText"/>
            </w:pPr>
            <w:r>
              <w:t xml:space="preserve">75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6859C394"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56B10198"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5F971595" w14:textId="77777777" w:rsidR="0066685D" w:rsidRDefault="0066685D">
            <w:pPr>
              <w:pStyle w:val="BodyText"/>
            </w:pPr>
            <w:r>
              <w:t>27 * GFBR</w:t>
            </w:r>
          </w:p>
        </w:tc>
      </w:tr>
      <w:tr w:rsidR="0066685D" w14:paraId="500C5FE5"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7781FB51" w14:textId="77777777" w:rsidR="0066685D" w:rsidRDefault="0066685D">
            <w:pPr>
              <w:pStyle w:val="BodyText"/>
            </w:pPr>
            <w:r>
              <w:t>66</w:t>
            </w:r>
          </w:p>
        </w:tc>
        <w:tc>
          <w:tcPr>
            <w:tcW w:w="1733" w:type="dxa"/>
            <w:tcBorders>
              <w:top w:val="single" w:sz="4" w:space="0" w:color="auto"/>
              <w:left w:val="single" w:sz="4" w:space="0" w:color="auto"/>
              <w:bottom w:val="single" w:sz="4" w:space="0" w:color="auto"/>
              <w:right w:val="single" w:sz="4" w:space="0" w:color="auto"/>
            </w:tcBorders>
            <w:hideMark/>
          </w:tcPr>
          <w:p w14:paraId="50934990" w14:textId="77777777" w:rsidR="0066685D" w:rsidRDefault="0066685D">
            <w:pPr>
              <w:pStyle w:val="BodyText"/>
            </w:pPr>
            <w:r>
              <w:t xml:space="preserve">100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3D79EBF5"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095DFD42"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75C98BFD" w14:textId="77777777" w:rsidR="0066685D" w:rsidRDefault="0066685D">
            <w:pPr>
              <w:pStyle w:val="BodyText"/>
            </w:pPr>
            <w:r>
              <w:t>20 * GFBR</w:t>
            </w:r>
          </w:p>
        </w:tc>
      </w:tr>
      <w:tr w:rsidR="0066685D" w14:paraId="2789A016"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05C7BF1E" w14:textId="77777777" w:rsidR="0066685D" w:rsidRDefault="0066685D">
            <w:pPr>
              <w:pStyle w:val="BodyText"/>
            </w:pPr>
            <w:r>
              <w:t>75</w:t>
            </w:r>
          </w:p>
        </w:tc>
        <w:tc>
          <w:tcPr>
            <w:tcW w:w="1733" w:type="dxa"/>
            <w:tcBorders>
              <w:top w:val="single" w:sz="4" w:space="0" w:color="auto"/>
              <w:left w:val="single" w:sz="4" w:space="0" w:color="auto"/>
              <w:bottom w:val="single" w:sz="4" w:space="0" w:color="auto"/>
              <w:right w:val="single" w:sz="4" w:space="0" w:color="auto"/>
            </w:tcBorders>
            <w:hideMark/>
          </w:tcPr>
          <w:p w14:paraId="5AFB9D17" w14:textId="77777777" w:rsidR="0066685D" w:rsidRDefault="0066685D">
            <w:pPr>
              <w:pStyle w:val="BodyText"/>
            </w:pPr>
            <w:r>
              <w:t xml:space="preserve">50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01C6683B" w14:textId="77777777" w:rsidR="0066685D" w:rsidRDefault="0066685D">
            <w:pPr>
              <w:pStyle w:val="BodyText"/>
            </w:pPr>
            <w:r>
              <w:t>3 s</w:t>
            </w:r>
          </w:p>
        </w:tc>
        <w:tc>
          <w:tcPr>
            <w:tcW w:w="1841" w:type="dxa"/>
            <w:tcBorders>
              <w:top w:val="single" w:sz="4" w:space="0" w:color="auto"/>
              <w:left w:val="single" w:sz="4" w:space="0" w:color="auto"/>
              <w:bottom w:val="single" w:sz="4" w:space="0" w:color="auto"/>
              <w:right w:val="single" w:sz="4" w:space="0" w:color="auto"/>
            </w:tcBorders>
            <w:hideMark/>
          </w:tcPr>
          <w:p w14:paraId="33994FFD" w14:textId="77777777" w:rsidR="0066685D" w:rsidRDefault="0066685D">
            <w:pPr>
              <w:pStyle w:val="BodyText"/>
            </w:pPr>
            <w:r>
              <w:t>3 * GFBR</w:t>
            </w:r>
          </w:p>
        </w:tc>
        <w:tc>
          <w:tcPr>
            <w:tcW w:w="2268" w:type="dxa"/>
            <w:tcBorders>
              <w:top w:val="single" w:sz="4" w:space="0" w:color="auto"/>
              <w:left w:val="single" w:sz="4" w:space="0" w:color="auto"/>
              <w:bottom w:val="single" w:sz="4" w:space="0" w:color="auto"/>
              <w:right w:val="single" w:sz="4" w:space="0" w:color="auto"/>
            </w:tcBorders>
            <w:hideMark/>
          </w:tcPr>
          <w:p w14:paraId="1B9E6B5D" w14:textId="77777777" w:rsidR="0066685D" w:rsidRDefault="0066685D">
            <w:pPr>
              <w:pStyle w:val="BodyText"/>
            </w:pPr>
            <w:r>
              <w:t>60 * GFBR</w:t>
            </w:r>
          </w:p>
        </w:tc>
      </w:tr>
    </w:tbl>
    <w:p w14:paraId="65CF228A" w14:textId="77777777" w:rsidR="0066685D" w:rsidRDefault="0066685D" w:rsidP="0066685D"/>
    <w:p w14:paraId="566CEAF6" w14:textId="77777777" w:rsidR="0066685D" w:rsidRDefault="0066685D" w:rsidP="0066685D">
      <w:pPr>
        <w:pStyle w:val="BodyText"/>
      </w:pPr>
      <w:r>
        <w:t>Note that the required instantaneous bitrates in the table are underestimations, since the CN delay is not considered.</w:t>
      </w:r>
    </w:p>
    <w:p w14:paraId="2B7ECF9D" w14:textId="77777777" w:rsidR="0066685D" w:rsidRDefault="0066685D" w:rsidP="0066685D">
      <w:pPr>
        <w:pStyle w:val="BodyText"/>
      </w:pPr>
    </w:p>
    <w:p w14:paraId="3AEF7142" w14:textId="77777777" w:rsidR="0066685D" w:rsidRDefault="0066685D" w:rsidP="0066685D">
      <w:pPr>
        <w:pStyle w:val="Observation"/>
        <w:numPr>
          <w:ilvl w:val="0"/>
          <w:numId w:val="16"/>
        </w:numPr>
        <w:ind w:left="1701" w:hanging="1701"/>
        <w:textAlignment w:val="auto"/>
        <w:rPr>
          <w:lang w:val="en-US"/>
        </w:rPr>
      </w:pPr>
      <w:bookmarkStart w:id="0" w:name="_Toc506366566"/>
      <w:bookmarkStart w:id="1" w:name="_Toc506366547"/>
      <w:r>
        <w:rPr>
          <w:lang w:val="en-US"/>
        </w:rPr>
        <w:t>The proposed values for AW will lead to unreasonable requirements on instantaneous bitrate in RAN.</w:t>
      </w:r>
      <w:bookmarkEnd w:id="0"/>
      <w:bookmarkEnd w:id="1"/>
      <w:r>
        <w:rPr>
          <w:lang w:val="en-US"/>
        </w:rPr>
        <w:t xml:space="preserve">  </w:t>
      </w:r>
    </w:p>
    <w:p w14:paraId="0ED8C5CC" w14:textId="77777777" w:rsidR="0066685D" w:rsidRDefault="0066685D" w:rsidP="0066685D">
      <w:pPr>
        <w:pStyle w:val="BodyText"/>
      </w:pPr>
    </w:p>
    <w:p w14:paraId="2D28EE44" w14:textId="77777777" w:rsidR="0066685D" w:rsidRDefault="0066685D" w:rsidP="0066685D">
      <w:pPr>
        <w:pStyle w:val="BodyText"/>
      </w:pPr>
      <w:r>
        <w:t xml:space="preserve">For some of the 5QI’s there will, in reality, never be such large data bursts. However, for other it is not unreasonable. In the following sections, two realistic traffic scenarios are shown. </w:t>
      </w:r>
    </w:p>
    <w:p w14:paraId="1649614D" w14:textId="77777777" w:rsidR="0066685D" w:rsidRDefault="0066685D" w:rsidP="0066685D">
      <w:pPr>
        <w:pStyle w:val="Heading2"/>
        <w:numPr>
          <w:ilvl w:val="1"/>
          <w:numId w:val="14"/>
        </w:numPr>
        <w:tabs>
          <w:tab w:val="clear" w:pos="576"/>
          <w:tab w:val="num" w:pos="860"/>
        </w:tabs>
        <w:ind w:left="860"/>
        <w:textAlignment w:val="auto"/>
      </w:pPr>
      <w:r>
        <w:t>Example traffic scenario - Gaming</w:t>
      </w:r>
    </w:p>
    <w:p w14:paraId="18267C19" w14:textId="77777777" w:rsidR="0066685D" w:rsidRDefault="0066685D" w:rsidP="0066685D">
      <w:r>
        <w:t xml:space="preserve">The 5QI 3 is used for a QoS Flow for a first shooter kind of game. The downlink data consists of the background view, moving objects and control commands. The control commands and moving objects are time critical and it essential that the PDB is within the 50ms requirement, while the background view is seldom </w:t>
      </w:r>
      <w:proofErr w:type="gramStart"/>
      <w:r>
        <w:t>updated</w:t>
      </w:r>
      <w:proofErr w:type="gramEnd"/>
      <w:r>
        <w:t xml:space="preserve"> and larger delays are acceptable.</w:t>
      </w:r>
    </w:p>
    <w:p w14:paraId="17739C9B" w14:textId="77777777" w:rsidR="0066685D" w:rsidRDefault="0066685D" w:rsidP="0066685D">
      <w:r>
        <w:rPr>
          <w:b/>
          <w:bCs/>
        </w:rPr>
        <w:t>QoS parameters and characteristics</w:t>
      </w:r>
      <w:r>
        <w:t>:</w:t>
      </w:r>
    </w:p>
    <w:p w14:paraId="494BB1C3" w14:textId="77777777" w:rsidR="0066685D" w:rsidRDefault="0066685D" w:rsidP="0066685D">
      <w:r>
        <w:t xml:space="preserve">GFBR=100 </w:t>
      </w:r>
      <w:proofErr w:type="spellStart"/>
      <w:r>
        <w:t>kbit</w:t>
      </w:r>
      <w:proofErr w:type="spellEnd"/>
      <w:r>
        <w:t>/s</w:t>
      </w:r>
    </w:p>
    <w:p w14:paraId="77EF5C4E" w14:textId="77777777" w:rsidR="0066685D" w:rsidRDefault="0066685D" w:rsidP="0066685D">
      <w:r>
        <w:t xml:space="preserve">MFBR=500 </w:t>
      </w:r>
      <w:proofErr w:type="spellStart"/>
      <w:r>
        <w:t>kbit</w:t>
      </w:r>
      <w:proofErr w:type="spellEnd"/>
      <w:r>
        <w:t>/s</w:t>
      </w:r>
      <w:r>
        <w:tab/>
      </w:r>
    </w:p>
    <w:p w14:paraId="34B50DB4" w14:textId="77777777" w:rsidR="0066685D" w:rsidRDefault="0066685D" w:rsidP="0066685D">
      <w:r>
        <w:t xml:space="preserve">5QI = </w:t>
      </w:r>
      <w:proofErr w:type="gramStart"/>
      <w:r>
        <w:t>3  (</w:t>
      </w:r>
      <w:proofErr w:type="gramEnd"/>
      <w:r>
        <w:t>Gaming)</w:t>
      </w:r>
      <w:r>
        <w:tab/>
      </w:r>
      <w:r>
        <w:tab/>
      </w:r>
    </w:p>
    <w:p w14:paraId="20DB857D" w14:textId="77777777" w:rsidR="0066685D" w:rsidRDefault="0066685D" w:rsidP="0066685D">
      <w:r>
        <w:t xml:space="preserve">PDB=50 </w:t>
      </w:r>
      <w:proofErr w:type="spellStart"/>
      <w:r>
        <w:t>ms</w:t>
      </w:r>
      <w:proofErr w:type="spellEnd"/>
      <w:r>
        <w:tab/>
      </w:r>
      <w:r>
        <w:tab/>
      </w:r>
      <w:r>
        <w:tab/>
      </w:r>
      <w:r>
        <w:tab/>
      </w:r>
      <w:r>
        <w:tab/>
      </w:r>
    </w:p>
    <w:p w14:paraId="209CD0BF" w14:textId="77777777" w:rsidR="0066685D" w:rsidRDefault="0066685D" w:rsidP="0066685D">
      <w:r>
        <w:t>AW=3 s</w:t>
      </w:r>
    </w:p>
    <w:p w14:paraId="3B00FC0A" w14:textId="77777777" w:rsidR="0066685D" w:rsidRDefault="0066685D" w:rsidP="0066685D">
      <w:r>
        <w:rPr>
          <w:b/>
          <w:bCs/>
        </w:rPr>
        <w:t>Start-up scenario</w:t>
      </w:r>
    </w:p>
    <w:p w14:paraId="2FD1DE81" w14:textId="77777777" w:rsidR="0066685D" w:rsidRDefault="0066685D" w:rsidP="0066685D">
      <w:r>
        <w:t xml:space="preserve">The gamer is starting the game/moving into a new room in the game, and the background scenery is downloaded in a burst of 300 </w:t>
      </w:r>
      <w:proofErr w:type="spellStart"/>
      <w:r>
        <w:t>kbit</w:t>
      </w:r>
      <w:proofErr w:type="spellEnd"/>
      <w:r>
        <w:t xml:space="preserve"> of data. The data rate measured over AW is 300/3 = 100 </w:t>
      </w:r>
      <w:proofErr w:type="spellStart"/>
      <w:r>
        <w:t>kbit</w:t>
      </w:r>
      <w:proofErr w:type="spellEnd"/>
      <w:r>
        <w:t xml:space="preserve">/s. The bitrate is within the GFBR, so RAN is required to transmit the data within the RAN part of the PDB. For simplicity, we assume that CN delay is 0: </w:t>
      </w:r>
    </w:p>
    <w:p w14:paraId="2151D0A9" w14:textId="77777777" w:rsidR="0066685D" w:rsidRDefault="0066685D" w:rsidP="0066685D">
      <w:r>
        <w:t>Required instantaneous bitrate = Data Burst/ PDB = 6 Mbit/s</w:t>
      </w:r>
    </w:p>
    <w:p w14:paraId="5ABE960B" w14:textId="77777777" w:rsidR="0066685D" w:rsidRDefault="0066685D" w:rsidP="0066685D">
      <w:pPr>
        <w:rPr>
          <w:lang w:val="en-US" w:eastAsia="en-US"/>
        </w:rPr>
      </w:pPr>
      <w:r>
        <w:t xml:space="preserve">RAN will have to prioritize the QoS Flow over other traffic in order to transmit the data at a rate of 6 Mbit/s. If RAN cannot guarantee that the instantaneous bitrate of 6MB/s can be provided to the flow, RAN will have to block the flow in admission control. </w:t>
      </w:r>
    </w:p>
    <w:p w14:paraId="5C8F1C1B" w14:textId="77777777" w:rsidR="0066685D" w:rsidRDefault="0066685D" w:rsidP="0066685D">
      <w:pPr>
        <w:rPr>
          <w:iCs/>
        </w:rPr>
      </w:pPr>
      <w:r>
        <w:t>However, such a blocking would be unnecessary if the actual requirements of the application would be known, since the delay is not critical for uploading background scenery. If also the parameter MDBV is made available, RAN knows that the PDB requirement will not have to be fulfilled for large bursts, and the flow can be accepted in Admission Control.</w:t>
      </w:r>
    </w:p>
    <w:p w14:paraId="7936182A" w14:textId="77777777" w:rsidR="0066685D" w:rsidRDefault="0066685D" w:rsidP="0066685D">
      <w:r>
        <w:t xml:space="preserve">In the case when a Maximum Data Burst Volume is defined, the burst size would also be compared to the MDBV parameter. Assuming that MDBV is set to PDB*MFBR = 25 </w:t>
      </w:r>
      <w:proofErr w:type="spellStart"/>
      <w:r>
        <w:t>kbit</w:t>
      </w:r>
      <w:proofErr w:type="spellEnd"/>
      <w:r>
        <w:t xml:space="preserve">, the burst size of 300 </w:t>
      </w:r>
      <w:proofErr w:type="spellStart"/>
      <w:r>
        <w:t>kbit</w:t>
      </w:r>
      <w:proofErr w:type="spellEnd"/>
      <w:r>
        <w:t xml:space="preserve"> is above </w:t>
      </w:r>
      <w:r>
        <w:lastRenderedPageBreak/>
        <w:t>MDBV, so the RAN scheduler does not have to prioritize the Flow. Queueing delays above PDB may occur. This is acceptable, since the strict delay requirements are not important for the background download.</w:t>
      </w:r>
    </w:p>
    <w:p w14:paraId="2B49F3BA" w14:textId="77777777" w:rsidR="0066685D" w:rsidRDefault="0066685D" w:rsidP="0066685D">
      <w:pPr>
        <w:rPr>
          <w:b/>
          <w:bCs/>
        </w:rPr>
      </w:pPr>
      <w:r>
        <w:rPr>
          <w:b/>
          <w:bCs/>
        </w:rPr>
        <w:t>Continued Game scenario</w:t>
      </w:r>
    </w:p>
    <w:p w14:paraId="4F17F2C6" w14:textId="77777777" w:rsidR="0066685D" w:rsidRDefault="0066685D" w:rsidP="0066685D">
      <w:r>
        <w:t xml:space="preserve">Once the background is uploaded, the game starts, and the downlink data consists of moving objects and control commands. The average rate of the moving object data is 50 </w:t>
      </w:r>
      <w:proofErr w:type="spellStart"/>
      <w:r>
        <w:t>kbit</w:t>
      </w:r>
      <w:proofErr w:type="spellEnd"/>
      <w:r>
        <w:t xml:space="preserve">/s, and it is transmitted with short and frequent data bursts which are mostly very small, and never larger than 25 </w:t>
      </w:r>
      <w:proofErr w:type="spellStart"/>
      <w:r>
        <w:t>kbit</w:t>
      </w:r>
      <w:proofErr w:type="spellEnd"/>
      <w:r>
        <w:t>.</w:t>
      </w:r>
    </w:p>
    <w:p w14:paraId="64C9655A" w14:textId="77777777" w:rsidR="0066685D" w:rsidRDefault="0066685D" w:rsidP="0066685D">
      <w:r>
        <w:t xml:space="preserve">Largest data bursts: 25 </w:t>
      </w:r>
      <w:proofErr w:type="spellStart"/>
      <w:r>
        <w:t>kbit</w:t>
      </w:r>
      <w:proofErr w:type="spellEnd"/>
    </w:p>
    <w:p w14:paraId="1D421C38" w14:textId="77777777" w:rsidR="0066685D" w:rsidRDefault="0066685D" w:rsidP="0066685D">
      <w:r>
        <w:t xml:space="preserve">Data rate = 50 </w:t>
      </w:r>
      <w:proofErr w:type="spellStart"/>
      <w:r>
        <w:t>kbit</w:t>
      </w:r>
      <w:proofErr w:type="spellEnd"/>
      <w:r>
        <w:t>/s</w:t>
      </w:r>
    </w:p>
    <w:p w14:paraId="0C4140C0" w14:textId="77777777" w:rsidR="0066685D" w:rsidRDefault="0066685D" w:rsidP="0066685D">
      <w:r>
        <w:t xml:space="preserve">The bitrate is within the </w:t>
      </w:r>
      <w:proofErr w:type="gramStart"/>
      <w:r>
        <w:t>GFBR</w:t>
      </w:r>
      <w:proofErr w:type="gramEnd"/>
      <w:r>
        <w:t xml:space="preserve"> so RAN is required to transmit the data within the PDB requirement. This will ensure that the packets are delivered on time, and the user experience is good.</w:t>
      </w:r>
    </w:p>
    <w:p w14:paraId="3E5DC644" w14:textId="77777777" w:rsidR="0066685D" w:rsidRDefault="0066685D" w:rsidP="0066685D">
      <w:r>
        <w:t xml:space="preserve">Required instantaneous bitrate = Largest Burst Size / PDB = 25/0.05 = 500 </w:t>
      </w:r>
      <w:proofErr w:type="spellStart"/>
      <w:r>
        <w:t>kbit</w:t>
      </w:r>
      <w:proofErr w:type="spellEnd"/>
      <w:r>
        <w:t>/s</w:t>
      </w:r>
    </w:p>
    <w:p w14:paraId="2E8BE13E" w14:textId="77777777" w:rsidR="0066685D" w:rsidRDefault="0066685D" w:rsidP="0066685D">
      <w:pPr>
        <w:pStyle w:val="BodyText"/>
      </w:pPr>
      <w:r>
        <w:t xml:space="preserve">Also, when the MDBV parameter is used and set to 25 </w:t>
      </w:r>
      <w:proofErr w:type="spellStart"/>
      <w:r>
        <w:t>kbit</w:t>
      </w:r>
      <w:proofErr w:type="spellEnd"/>
      <w:r>
        <w:t>, the RAN is required to transmit the data within the PDB requirement, since the bursts size is within MDBV.</w:t>
      </w:r>
    </w:p>
    <w:p w14:paraId="474CC663" w14:textId="77777777" w:rsidR="0066685D" w:rsidRDefault="0066685D" w:rsidP="0066685D">
      <w:pPr>
        <w:pStyle w:val="BodyText"/>
      </w:pPr>
    </w:p>
    <w:p w14:paraId="6763AD03" w14:textId="77777777" w:rsidR="0066685D" w:rsidRDefault="0066685D" w:rsidP="0066685D">
      <w:pPr>
        <w:pStyle w:val="Heading2"/>
        <w:numPr>
          <w:ilvl w:val="1"/>
          <w:numId w:val="14"/>
        </w:numPr>
        <w:tabs>
          <w:tab w:val="clear" w:pos="576"/>
          <w:tab w:val="num" w:pos="860"/>
        </w:tabs>
        <w:ind w:left="860"/>
        <w:textAlignment w:val="auto"/>
      </w:pPr>
      <w:r>
        <w:t>Example traffic scenario – Streaming Video</w:t>
      </w:r>
    </w:p>
    <w:p w14:paraId="75F13F40" w14:textId="77777777" w:rsidR="0066685D" w:rsidRDefault="0066685D" w:rsidP="0066685D">
      <w:r>
        <w:t>The 5QI 4 is used for buffered streaming. The application starts filling the play-out buffer with 3 s data, and then starts video play-out. Once the play-out is started, it is essential that the bitrate is maintained so that buffer underrun can be avoided.</w:t>
      </w:r>
    </w:p>
    <w:p w14:paraId="4314816C" w14:textId="77777777" w:rsidR="0066685D" w:rsidRDefault="0066685D" w:rsidP="0066685D">
      <w:r>
        <w:rPr>
          <w:b/>
          <w:bCs/>
        </w:rPr>
        <w:t>QoS parameters and characteristics</w:t>
      </w:r>
    </w:p>
    <w:p w14:paraId="04B5D9CA" w14:textId="77777777" w:rsidR="0066685D" w:rsidRDefault="0066685D" w:rsidP="0066685D">
      <w:r>
        <w:t xml:space="preserve">GFBR=200 </w:t>
      </w:r>
      <w:proofErr w:type="spellStart"/>
      <w:r>
        <w:t>kbit</w:t>
      </w:r>
      <w:proofErr w:type="spellEnd"/>
      <w:r>
        <w:t>/s</w:t>
      </w:r>
      <w:r>
        <w:tab/>
      </w:r>
    </w:p>
    <w:p w14:paraId="4F70CDC8" w14:textId="77777777" w:rsidR="0066685D" w:rsidRDefault="0066685D" w:rsidP="0066685D">
      <w:r>
        <w:t xml:space="preserve">MFBR=800 </w:t>
      </w:r>
      <w:proofErr w:type="spellStart"/>
      <w:r>
        <w:t>kbit</w:t>
      </w:r>
      <w:proofErr w:type="spellEnd"/>
      <w:r>
        <w:t>/s</w:t>
      </w:r>
    </w:p>
    <w:p w14:paraId="359362B9" w14:textId="77777777" w:rsidR="0066685D" w:rsidRDefault="0066685D" w:rsidP="0066685D">
      <w:r>
        <w:t>5QI = 4 (Buffered Streaming)</w:t>
      </w:r>
      <w:r>
        <w:tab/>
      </w:r>
      <w:r>
        <w:tab/>
      </w:r>
    </w:p>
    <w:p w14:paraId="723F30B7" w14:textId="77777777" w:rsidR="0066685D" w:rsidRDefault="0066685D" w:rsidP="0066685D">
      <w:r>
        <w:t xml:space="preserve">PDB=300 </w:t>
      </w:r>
      <w:proofErr w:type="spellStart"/>
      <w:r>
        <w:t>ms</w:t>
      </w:r>
      <w:proofErr w:type="spellEnd"/>
      <w:r>
        <w:tab/>
      </w:r>
      <w:r>
        <w:tab/>
      </w:r>
      <w:r>
        <w:tab/>
      </w:r>
      <w:r>
        <w:tab/>
      </w:r>
      <w:r>
        <w:tab/>
      </w:r>
    </w:p>
    <w:p w14:paraId="7D3CD0B1" w14:textId="77777777" w:rsidR="0066685D" w:rsidRDefault="0066685D" w:rsidP="0066685D">
      <w:r>
        <w:t>AW=3 s</w:t>
      </w:r>
      <w:r>
        <w:tab/>
      </w:r>
    </w:p>
    <w:p w14:paraId="211F0C04" w14:textId="77777777" w:rsidR="0066685D" w:rsidRDefault="0066685D" w:rsidP="0066685D">
      <w:r>
        <w:rPr>
          <w:b/>
          <w:bCs/>
        </w:rPr>
        <w:t>Start-up scenario</w:t>
      </w:r>
    </w:p>
    <w:p w14:paraId="3F1CB6B7" w14:textId="77777777" w:rsidR="0066685D" w:rsidRDefault="0066685D" w:rsidP="0066685D">
      <w:r>
        <w:t>The application starts with transmitting 3 s worth of data at the coding rate of GFBR in order to fill the buffer.</w:t>
      </w:r>
    </w:p>
    <w:p w14:paraId="4B9A6C56" w14:textId="77777777" w:rsidR="0066685D" w:rsidRDefault="0066685D" w:rsidP="0066685D">
      <w:r>
        <w:t xml:space="preserve">Data Burst 1 = t*coding rate = 3*200 = 600 </w:t>
      </w:r>
      <w:proofErr w:type="spellStart"/>
      <w:r>
        <w:t>kbit</w:t>
      </w:r>
      <w:proofErr w:type="spellEnd"/>
      <w:r>
        <w:t xml:space="preserve"> </w:t>
      </w:r>
    </w:p>
    <w:p w14:paraId="7E3B019F" w14:textId="77777777" w:rsidR="0066685D" w:rsidRDefault="0066685D" w:rsidP="0066685D">
      <w:r>
        <w:t xml:space="preserve">Bitrate = Data Volume / AW = 200 </w:t>
      </w:r>
      <w:proofErr w:type="spellStart"/>
      <w:r>
        <w:t>kbit</w:t>
      </w:r>
      <w:proofErr w:type="spellEnd"/>
      <w:r>
        <w:t>/s</w:t>
      </w:r>
    </w:p>
    <w:p w14:paraId="38BA1D8F" w14:textId="77777777" w:rsidR="0066685D" w:rsidRDefault="0066685D" w:rsidP="0066685D">
      <w:r>
        <w:t xml:space="preserve">The bitrate is within the GFBR, so without the PDBV parameter, RAN is required to transmit the data within the PDB requirement. </w:t>
      </w:r>
    </w:p>
    <w:p w14:paraId="570CC6E6" w14:textId="77777777" w:rsidR="0066685D" w:rsidRDefault="0066685D" w:rsidP="0066685D">
      <w:r>
        <w:t>Required instantaneous bitrate = Data Burst 1 / PDB = 2 Mbit/s</w:t>
      </w:r>
    </w:p>
    <w:p w14:paraId="20373821" w14:textId="77777777" w:rsidR="0066685D" w:rsidRDefault="0066685D" w:rsidP="0066685D">
      <w:r>
        <w:t xml:space="preserve">RAN will have to prioritize the QoS Flow over other traffic in order to transmit the data at a rate of 2 Mbit/s. </w:t>
      </w:r>
      <w:r>
        <w:rPr>
          <w:iCs/>
        </w:rPr>
        <w:t>If RAN cannot guarantee that the instantaneous bitrate of 2 Mbit/s can be provided to the flow, RAN will have to block the flow in admission control.</w:t>
      </w:r>
      <w:r>
        <w:t xml:space="preserve"> </w:t>
      </w:r>
    </w:p>
    <w:p w14:paraId="017103E9" w14:textId="77777777" w:rsidR="0066685D" w:rsidRDefault="0066685D" w:rsidP="0066685D">
      <w:r>
        <w:rPr>
          <w:iCs/>
        </w:rPr>
        <w:t>However, again, such a blocking would be unnecessary if the actual requirements of the application would be known. The packet delay is not critical for pre-buffering. If also the parameter MDBV is made available, RAN knows that the PDB requirement will not have to be fulfilled for large bursts, and the flow can be accepted in Admission Control.</w:t>
      </w:r>
    </w:p>
    <w:p w14:paraId="67AFC4C7" w14:textId="77777777" w:rsidR="0066685D" w:rsidRDefault="0066685D" w:rsidP="0066685D">
      <w:r>
        <w:t xml:space="preserve">If the MDBV parameter is defined and set below 600 </w:t>
      </w:r>
      <w:proofErr w:type="spellStart"/>
      <w:r>
        <w:t>kbit</w:t>
      </w:r>
      <w:proofErr w:type="spellEnd"/>
      <w:r>
        <w:t xml:space="preserve">, (e.g. MFBR*PDB=240 </w:t>
      </w:r>
      <w:proofErr w:type="spellStart"/>
      <w:r>
        <w:t>kbit</w:t>
      </w:r>
      <w:proofErr w:type="spellEnd"/>
      <w:r>
        <w:t>), RAN would not have to prioritize the QoS Flow. Queueing delays above PDB may occur, but that is no problem for the application since it is in the pre-buffering state.</w:t>
      </w:r>
    </w:p>
    <w:p w14:paraId="5D1CFCE7" w14:textId="77777777" w:rsidR="0066685D" w:rsidRDefault="0066685D" w:rsidP="0066685D">
      <w:pPr>
        <w:rPr>
          <w:b/>
        </w:rPr>
      </w:pPr>
      <w:r>
        <w:rPr>
          <w:b/>
        </w:rPr>
        <w:t>Second transmission</w:t>
      </w:r>
    </w:p>
    <w:p w14:paraId="3C1F23D4" w14:textId="77777777" w:rsidR="0066685D" w:rsidRDefault="0066685D" w:rsidP="0066685D">
      <w:r>
        <w:t>Once the transmission is ready, the application starts playout, and the application starts transmitting a new burst of 1s worth of data at the coding rate of GFBR.</w:t>
      </w:r>
    </w:p>
    <w:p w14:paraId="11AE43CD" w14:textId="77777777" w:rsidR="0066685D" w:rsidRDefault="0066685D" w:rsidP="0066685D">
      <w:r>
        <w:t xml:space="preserve">Data burst 2 = 1*200 = 200 </w:t>
      </w:r>
      <w:proofErr w:type="spellStart"/>
      <w:r>
        <w:t>kbit</w:t>
      </w:r>
      <w:proofErr w:type="spellEnd"/>
    </w:p>
    <w:p w14:paraId="656BC365" w14:textId="77777777" w:rsidR="0066685D" w:rsidRDefault="0066685D" w:rsidP="0066685D">
      <w:r>
        <w:lastRenderedPageBreak/>
        <w:t xml:space="preserve">Bitrate = (Data burst 1 + Data burst 2) / AW = 267 </w:t>
      </w:r>
      <w:proofErr w:type="spellStart"/>
      <w:r>
        <w:t>kbit</w:t>
      </w:r>
      <w:proofErr w:type="spellEnd"/>
      <w:r>
        <w:t>/s</w:t>
      </w:r>
    </w:p>
    <w:p w14:paraId="7233F52C" w14:textId="77777777" w:rsidR="0066685D" w:rsidRDefault="0066685D" w:rsidP="0066685D">
      <w:r>
        <w:t xml:space="preserve">The bitrate is above GFBR, so RAN does not have to prioritize the Flow. Queueing delays above PDB may occur. However, since the application buffer have 3 s worth of data, this is not a problem. </w:t>
      </w:r>
    </w:p>
    <w:p w14:paraId="4E518003" w14:textId="77777777" w:rsidR="0066685D" w:rsidRDefault="0066685D" w:rsidP="0066685D">
      <w:pPr>
        <w:rPr>
          <w:u w:val="single"/>
        </w:rPr>
      </w:pPr>
      <w:r>
        <w:rPr>
          <w:b/>
        </w:rPr>
        <w:t>Later transmission</w:t>
      </w:r>
    </w:p>
    <w:p w14:paraId="27A8C3A4" w14:textId="77777777" w:rsidR="0066685D" w:rsidRDefault="0066685D" w:rsidP="0066685D">
      <w:r>
        <w:t>The application continues to transmit one burst every second. The average coding rate is approximately GFBR, but some bursts are larger and some smaller, based on source characteristics.</w:t>
      </w:r>
    </w:p>
    <w:p w14:paraId="1066282C" w14:textId="77777777" w:rsidR="0066685D" w:rsidRDefault="0066685D" w:rsidP="0066685D">
      <w:r>
        <w:t xml:space="preserve">Data burst = 150-240 </w:t>
      </w:r>
      <w:proofErr w:type="spellStart"/>
      <w:r>
        <w:t>kbit</w:t>
      </w:r>
      <w:proofErr w:type="spellEnd"/>
    </w:p>
    <w:p w14:paraId="3A1FDF4D" w14:textId="77777777" w:rsidR="0066685D" w:rsidRDefault="0066685D" w:rsidP="0066685D">
      <w:r>
        <w:t xml:space="preserve">Bitrate &lt;= 200 </w:t>
      </w:r>
      <w:proofErr w:type="spellStart"/>
      <w:r>
        <w:t>kbit</w:t>
      </w:r>
      <w:proofErr w:type="spellEnd"/>
      <w:r>
        <w:t>/s</w:t>
      </w:r>
    </w:p>
    <w:p w14:paraId="73C6531A" w14:textId="77777777" w:rsidR="0066685D" w:rsidRDefault="0066685D" w:rsidP="0066685D">
      <w:r>
        <w:t>The bitrate is within the GFBR and the bursts size is within MDBV, so RAN is required to transmit the data within the PDB requirement. This will ensure that the packets are delivered on time, and buffer underrun will be avoided.</w:t>
      </w:r>
    </w:p>
    <w:p w14:paraId="1A6F0D40" w14:textId="77777777" w:rsidR="0066685D" w:rsidRDefault="0066685D" w:rsidP="0066685D">
      <w:pPr>
        <w:spacing w:after="240"/>
      </w:pPr>
      <w:r>
        <w:t xml:space="preserve">Required instantaneous bitrate = Largest Burst Size / PDB = 240/0.3 = 800 </w:t>
      </w:r>
      <w:proofErr w:type="spellStart"/>
      <w:r>
        <w:t>kbit</w:t>
      </w:r>
      <w:proofErr w:type="spellEnd"/>
      <w:r>
        <w:t>/s</w:t>
      </w:r>
    </w:p>
    <w:p w14:paraId="315C0D05" w14:textId="77777777" w:rsidR="0066685D" w:rsidRDefault="0066685D" w:rsidP="0066685D">
      <w:pPr>
        <w:pStyle w:val="BodyText"/>
      </w:pPr>
    </w:p>
    <w:p w14:paraId="336C3835" w14:textId="77777777" w:rsidR="0066685D" w:rsidRDefault="0066685D" w:rsidP="0066685D">
      <w:pPr>
        <w:pStyle w:val="Heading2"/>
        <w:numPr>
          <w:ilvl w:val="1"/>
          <w:numId w:val="14"/>
        </w:numPr>
        <w:tabs>
          <w:tab w:val="clear" w:pos="576"/>
          <w:tab w:val="num" w:pos="860"/>
        </w:tabs>
        <w:ind w:left="860"/>
        <w:textAlignment w:val="auto"/>
      </w:pPr>
      <w:r>
        <w:t>Default value of MDBV</w:t>
      </w:r>
    </w:p>
    <w:p w14:paraId="59B5165B" w14:textId="77777777" w:rsidR="0066685D" w:rsidRDefault="0066685D" w:rsidP="0066685D">
      <w:pPr>
        <w:pStyle w:val="BodyText"/>
      </w:pPr>
      <w:r>
        <w:t>The MDBV parameter is not signalled by default, but a default value is defined for each 5QI, and the parameter is only signalled if the default is not acceptable and an override is required.</w:t>
      </w:r>
    </w:p>
    <w:p w14:paraId="13277761" w14:textId="77777777" w:rsidR="0066685D" w:rsidRDefault="0066685D" w:rsidP="0066685D">
      <w:pPr>
        <w:pStyle w:val="BodyText"/>
      </w:pPr>
      <w:r>
        <w:t xml:space="preserve">For URLLC services, numeral default values are defined, but for other GBR services, the size of the ‘Maximum Data Burst Volume’ that can be expected to be served varies with the bitrate of the service. Therefore, it is problematic to set a default value in the 5QI table. The value should always be significantly higher than GFBR*(RAN part of PDB), in order to allow some burstiness in the source data. </w:t>
      </w:r>
    </w:p>
    <w:p w14:paraId="6C1B814D" w14:textId="77777777" w:rsidR="0066685D" w:rsidRDefault="0066685D" w:rsidP="0066685D">
      <w:r>
        <w:t>One alternative is to define it as a multiple of GFBR*PDB, for example MDBV=5*GFBR*PDB. Another alternative is to tie the default value to the MFBR, so that RAN is not required to serve a higher instantaneous bitrate than the MFBR. This corresponds to a Maximum Data Burst Volume of PDB*MFBR. The advantage if this method is that it is more flexible and can be set independently of the GFBR.</w:t>
      </w:r>
    </w:p>
    <w:p w14:paraId="763C6898" w14:textId="77777777" w:rsidR="0066685D" w:rsidRDefault="0066685D" w:rsidP="0066685D">
      <w:pPr>
        <w:pStyle w:val="BodyText"/>
      </w:pPr>
      <w:r>
        <w:t xml:space="preserve"> </w:t>
      </w:r>
    </w:p>
    <w:p w14:paraId="068598B7" w14:textId="77777777" w:rsidR="0066685D" w:rsidRDefault="0066685D" w:rsidP="0066685D">
      <w:pPr>
        <w:pStyle w:val="Observation"/>
        <w:numPr>
          <w:ilvl w:val="0"/>
          <w:numId w:val="16"/>
        </w:numPr>
        <w:ind w:left="1701" w:hanging="1701"/>
        <w:textAlignment w:val="auto"/>
        <w:rPr>
          <w:lang w:val="en-US"/>
        </w:rPr>
      </w:pPr>
      <w:bookmarkStart w:id="2" w:name="_Toc506366567"/>
      <w:bookmarkStart w:id="3" w:name="_Toc506366548"/>
      <w:r>
        <w:rPr>
          <w:lang w:val="en-US"/>
        </w:rPr>
        <w:t>The default MDBV could be defined as a function of GFBR or MFBR.</w:t>
      </w:r>
      <w:bookmarkEnd w:id="2"/>
      <w:bookmarkEnd w:id="3"/>
      <w:r>
        <w:rPr>
          <w:lang w:val="en-US"/>
        </w:rPr>
        <w:t xml:space="preserve">  </w:t>
      </w:r>
    </w:p>
    <w:p w14:paraId="4E4063F2" w14:textId="77777777" w:rsidR="0066685D" w:rsidRDefault="0066685D" w:rsidP="0066685D">
      <w:pPr>
        <w:pStyle w:val="BodyText"/>
        <w:rPr>
          <w:lang w:val="en-US"/>
        </w:rPr>
      </w:pPr>
    </w:p>
    <w:p w14:paraId="17470EFD" w14:textId="4590D1DA" w:rsidR="0066685D" w:rsidRDefault="00556C5F" w:rsidP="0066685D">
      <w:pPr>
        <w:pStyle w:val="Proposal"/>
        <w:numPr>
          <w:ilvl w:val="0"/>
          <w:numId w:val="15"/>
        </w:numPr>
        <w:tabs>
          <w:tab w:val="clear" w:pos="1304"/>
        </w:tabs>
        <w:ind w:left="1701" w:hanging="1701"/>
        <w:textAlignment w:val="auto"/>
      </w:pPr>
      <w:bookmarkStart w:id="4" w:name="_Toc506366565"/>
      <w:bookmarkStart w:id="5" w:name="_Toc506366549"/>
      <w:r>
        <w:t>Send a</w:t>
      </w:r>
      <w:r w:rsidR="0066685D">
        <w:t xml:space="preserve"> LS to SA 2, pointing out the need to define the MDBV parameter for all GBR Flows, and suggest that the default value may be a function of either GFBR or MFBR.</w:t>
      </w:r>
      <w:bookmarkEnd w:id="4"/>
      <w:bookmarkEnd w:id="5"/>
    </w:p>
    <w:p w14:paraId="4FAB6C5D" w14:textId="77777777" w:rsidR="003742AC" w:rsidRPr="00CE0424" w:rsidRDefault="003742AC" w:rsidP="006E062C"/>
    <w:p w14:paraId="7E690B51" w14:textId="77777777" w:rsidR="00C01F33" w:rsidRPr="00CE0424" w:rsidRDefault="00C01F33" w:rsidP="00CE0424">
      <w:pPr>
        <w:pStyle w:val="Heading1"/>
      </w:pPr>
      <w:r w:rsidRPr="00CE0424">
        <w:t>Conclusion</w:t>
      </w:r>
    </w:p>
    <w:p w14:paraId="782CE6E0" w14:textId="6A030094" w:rsidR="008E065E" w:rsidRDefault="008E065E" w:rsidP="008E065E">
      <w:pPr>
        <w:pStyle w:val="BodyText"/>
        <w:rPr>
          <w:noProof/>
        </w:rPr>
      </w:pPr>
      <w:r>
        <w:t xml:space="preserve">In </w:t>
      </w:r>
      <w:r w:rsidR="00B31F22">
        <w:t>the above</w:t>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DA20A25" w14:textId="601ED57F" w:rsidR="008E065E" w:rsidRPr="00DB0A9F" w:rsidRDefault="008E065E">
      <w:pPr>
        <w:pStyle w:val="TOC1"/>
        <w:rPr>
          <w:rFonts w:ascii="Calibri" w:eastAsia="SimSun" w:hAnsi="Calibri"/>
          <w:b w:val="0"/>
          <w:sz w:val="22"/>
        </w:rPr>
      </w:pPr>
      <w:r>
        <w:t>Observation 1</w:t>
      </w:r>
      <w:r w:rsidRPr="00DB0A9F">
        <w:rPr>
          <w:rFonts w:ascii="Calibri" w:eastAsia="SimSun" w:hAnsi="Calibri"/>
          <w:b w:val="0"/>
          <w:sz w:val="22"/>
        </w:rPr>
        <w:tab/>
      </w:r>
      <w:r w:rsidR="00556C5F">
        <w:t>The proposed values for AW will lead to unreasonable requirements on instantaneous bitrate in RAN</w:t>
      </w:r>
      <w:r>
        <w:t>.</w:t>
      </w:r>
    </w:p>
    <w:p w14:paraId="7C6C277F" w14:textId="73CA73AE" w:rsidR="008E065E" w:rsidRPr="00DB0A9F" w:rsidRDefault="008E065E">
      <w:pPr>
        <w:pStyle w:val="TOC1"/>
        <w:rPr>
          <w:rFonts w:ascii="Calibri" w:eastAsia="SimSun" w:hAnsi="Calibri"/>
          <w:b w:val="0"/>
          <w:sz w:val="22"/>
        </w:rPr>
      </w:pPr>
      <w:r>
        <w:t>Observation 2</w:t>
      </w:r>
      <w:r w:rsidRPr="00DB0A9F">
        <w:rPr>
          <w:rFonts w:ascii="Calibri" w:eastAsia="SimSun" w:hAnsi="Calibri"/>
          <w:b w:val="0"/>
          <w:sz w:val="22"/>
        </w:rPr>
        <w:tab/>
      </w:r>
      <w:r w:rsidR="00556C5F">
        <w:t>The default MDBV could be defined as a function of GFBR or MFBR</w:t>
      </w:r>
      <w:r>
        <w:t>.</w:t>
      </w:r>
    </w:p>
    <w:p w14:paraId="5C342F4B" w14:textId="77777777" w:rsidR="008E065E" w:rsidRDefault="008E065E" w:rsidP="008E065E">
      <w:pPr>
        <w:pStyle w:val="BodyText"/>
        <w:rPr>
          <w:b/>
          <w:bCs/>
        </w:rPr>
      </w:pPr>
      <w:r>
        <w:rPr>
          <w:b/>
          <w:bCs/>
        </w:rPr>
        <w:fldChar w:fldCharType="end"/>
      </w:r>
    </w:p>
    <w:p w14:paraId="59072956" w14:textId="7F307E8D" w:rsidR="008E065E" w:rsidRDefault="008E065E" w:rsidP="008E065E">
      <w:pPr>
        <w:pStyle w:val="BodyText"/>
        <w:rPr>
          <w:noProof/>
        </w:rPr>
      </w:pPr>
      <w:r w:rsidRPr="00CE0424">
        <w:t xml:space="preserve">Based on the discussion </w:t>
      </w:r>
      <w:r w:rsidR="001E1E8D">
        <w:t xml:space="preserve">and observations </w:t>
      </w:r>
      <w:bookmarkStart w:id="6" w:name="_GoBack"/>
      <w:bookmarkEnd w:id="6"/>
      <w:r w:rsidRPr="00CE0424">
        <w:t>we propose the following:</w:t>
      </w:r>
      <w:r>
        <w:rPr>
          <w:b/>
          <w:bCs/>
        </w:rPr>
        <w:fldChar w:fldCharType="begin"/>
      </w:r>
      <w:r>
        <w:rPr>
          <w:b/>
          <w:bCs/>
        </w:rPr>
        <w:instrText xml:space="preserve"> TOC \f \n \p " " \t "Proposal;1" </w:instrText>
      </w:r>
      <w:r>
        <w:rPr>
          <w:b/>
          <w:bCs/>
        </w:rPr>
        <w:fldChar w:fldCharType="separate"/>
      </w:r>
    </w:p>
    <w:p w14:paraId="02C9A0F6" w14:textId="057CA30D"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556C5F">
        <w:t>Send a LS to SA 2, pointing out the need to define the MDBV parameter for all GBR Flows, and suggest that the default value may be a function of either GFBR or MFBR</w:t>
      </w:r>
      <w:r>
        <w:t>.</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7" w:name="_In-sequence_SDU_delivery"/>
      <w:bookmarkEnd w:id="7"/>
      <w:r w:rsidRPr="00CE0424">
        <w:lastRenderedPageBreak/>
        <w:t>References</w:t>
      </w:r>
    </w:p>
    <w:p w14:paraId="2F6FF205" w14:textId="77777777" w:rsidR="00F7480E" w:rsidRDefault="00F7480E" w:rsidP="00F7480E">
      <w:pPr>
        <w:pStyle w:val="Reference"/>
        <w:numPr>
          <w:ilvl w:val="0"/>
          <w:numId w:val="17"/>
        </w:numPr>
        <w:textAlignment w:val="auto"/>
      </w:pPr>
      <w:r>
        <w:t>S2-178049, LS on default values for 5GS QoS averaging window for standardised 5Qis. SA WG2 Meeting #123, 23-27 October 2017, Ljubljana, Slovenia</w:t>
      </w:r>
    </w:p>
    <w:p w14:paraId="74A46861" w14:textId="77777777" w:rsidR="00F7480E" w:rsidRDefault="00F7480E" w:rsidP="00F7480E">
      <w:pPr>
        <w:pStyle w:val="Reference"/>
        <w:numPr>
          <w:ilvl w:val="0"/>
          <w:numId w:val="17"/>
        </w:numPr>
        <w:textAlignment w:val="auto"/>
      </w:pPr>
      <w:r>
        <w:t xml:space="preserve">S2-179606, 23.501: Updates to QoS framework. SA WG2 Meeting #124, 27 November-01 </w:t>
      </w:r>
      <w:proofErr w:type="gramStart"/>
      <w:r>
        <w:t>December,</w:t>
      </w:r>
      <w:proofErr w:type="gramEnd"/>
      <w:r>
        <w:t xml:space="preserve"> 2017, Reno, Nevada, USA</w:t>
      </w:r>
    </w:p>
    <w:p w14:paraId="7AA6E6A4"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E172A" w14:textId="77777777" w:rsidR="00A305E5" w:rsidRDefault="00A305E5">
      <w:r>
        <w:separator/>
      </w:r>
    </w:p>
  </w:endnote>
  <w:endnote w:type="continuationSeparator" w:id="0">
    <w:p w14:paraId="602F7556" w14:textId="77777777" w:rsidR="00A305E5" w:rsidRDefault="00A3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28B1AB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04D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04D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B183B" w14:textId="77777777" w:rsidR="00A305E5" w:rsidRDefault="00A305E5">
      <w:r>
        <w:separator/>
      </w:r>
    </w:p>
  </w:footnote>
  <w:footnote w:type="continuationSeparator" w:id="0">
    <w:p w14:paraId="2F2A617B" w14:textId="77777777" w:rsidR="00A305E5" w:rsidRDefault="00A30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550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61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1E8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815"/>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601F"/>
    <w:rsid w:val="00506557"/>
    <w:rsid w:val="0050677A"/>
    <w:rsid w:val="005108D8"/>
    <w:rsid w:val="005116F9"/>
    <w:rsid w:val="005153A7"/>
    <w:rsid w:val="005219CF"/>
    <w:rsid w:val="00531534"/>
    <w:rsid w:val="005338D0"/>
    <w:rsid w:val="00534B59"/>
    <w:rsid w:val="00536759"/>
    <w:rsid w:val="00537C62"/>
    <w:rsid w:val="00546970"/>
    <w:rsid w:val="00554E19"/>
    <w:rsid w:val="00556C5F"/>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85D"/>
    <w:rsid w:val="00667EE7"/>
    <w:rsid w:val="00670922"/>
    <w:rsid w:val="00670BE1"/>
    <w:rsid w:val="0067218F"/>
    <w:rsid w:val="006741F2"/>
    <w:rsid w:val="00674CC3"/>
    <w:rsid w:val="00675C72"/>
    <w:rsid w:val="006771F9"/>
    <w:rsid w:val="006776D7"/>
    <w:rsid w:val="00681003"/>
    <w:rsid w:val="006817C9"/>
    <w:rsid w:val="00683ECE"/>
    <w:rsid w:val="0069399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5E5"/>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B1A"/>
    <w:rsid w:val="00B157F9"/>
    <w:rsid w:val="00B167F1"/>
    <w:rsid w:val="00B20256"/>
    <w:rsid w:val="00B20D09"/>
    <w:rsid w:val="00B2763F"/>
    <w:rsid w:val="00B27AAC"/>
    <w:rsid w:val="00B30929"/>
    <w:rsid w:val="00B31F22"/>
    <w:rsid w:val="00B371B3"/>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4DE"/>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7EBA"/>
    <w:rsid w:val="00DE3FC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80E"/>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locked/>
    <w:rsid w:val="0066685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495890">
      <w:bodyDiv w:val="1"/>
      <w:marLeft w:val="0"/>
      <w:marRight w:val="0"/>
      <w:marTop w:val="0"/>
      <w:marBottom w:val="0"/>
      <w:divBdr>
        <w:top w:val="none" w:sz="0" w:space="0" w:color="auto"/>
        <w:left w:val="none" w:sz="0" w:space="0" w:color="auto"/>
        <w:bottom w:val="none" w:sz="0" w:space="0" w:color="auto"/>
        <w:right w:val="none" w:sz="0" w:space="0" w:color="auto"/>
      </w:divBdr>
    </w:div>
    <w:div w:id="687635367">
      <w:bodyDiv w:val="1"/>
      <w:marLeft w:val="0"/>
      <w:marRight w:val="0"/>
      <w:marTop w:val="0"/>
      <w:marBottom w:val="0"/>
      <w:divBdr>
        <w:top w:val="none" w:sz="0" w:space="0" w:color="auto"/>
        <w:left w:val="none" w:sz="0" w:space="0" w:color="auto"/>
        <w:bottom w:val="none" w:sz="0" w:space="0" w:color="auto"/>
        <w:right w:val="none" w:sz="0" w:space="0" w:color="auto"/>
      </w:divBdr>
    </w:div>
    <w:div w:id="1540967216">
      <w:bodyDiv w:val="1"/>
      <w:marLeft w:val="0"/>
      <w:marRight w:val="0"/>
      <w:marTop w:val="0"/>
      <w:marBottom w:val="0"/>
      <w:divBdr>
        <w:top w:val="none" w:sz="0" w:space="0" w:color="auto"/>
        <w:left w:val="none" w:sz="0" w:space="0" w:color="auto"/>
        <w:bottom w:val="none" w:sz="0" w:space="0" w:color="auto"/>
        <w:right w:val="none" w:sz="0" w:space="0" w:color="auto"/>
      </w:divBdr>
    </w:div>
    <w:div w:id="1807315564">
      <w:bodyDiv w:val="1"/>
      <w:marLeft w:val="0"/>
      <w:marRight w:val="0"/>
      <w:marTop w:val="0"/>
      <w:marBottom w:val="0"/>
      <w:divBdr>
        <w:top w:val="none" w:sz="0" w:space="0" w:color="auto"/>
        <w:left w:val="none" w:sz="0" w:space="0" w:color="auto"/>
        <w:bottom w:val="none" w:sz="0" w:space="0" w:color="auto"/>
        <w:right w:val="none" w:sz="0" w:space="0" w:color="auto"/>
      </w:divBdr>
    </w:div>
    <w:div w:id="212966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5NUHHDQN7SK2-1476151046-20528</_dlc_DocId>
    <_dlc_DocIdUrl xmlns="f166a696-7b5b-4ccd-9f0c-ffde0cceec81">
      <Url>https://ericsson.sharepoint.com/sites/star/_layouts/15/DocIdRedir.aspx?ID=5NUHHDQN7SK2-1476151046-20528</Url>
      <Description>5NUHHDQN7SK2-1476151046-20528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514E2-DC2C-473B-951A-E75712B89924}">
  <ds:schemaRefs>
    <ds:schemaRef ds:uri="http://schemas.microsoft.com/sharepoint/events"/>
  </ds:schemaRefs>
</ds:datastoreItem>
</file>

<file path=customXml/itemProps2.xml><?xml version="1.0" encoding="utf-8"?>
<ds:datastoreItem xmlns:ds="http://schemas.openxmlformats.org/officeDocument/2006/customXml" ds:itemID="{C4CEC985-5349-4C90-9EAF-489B95489420}">
  <ds:schemaRefs>
    <ds:schemaRef ds:uri="Microsoft.SharePoint.Taxonomy.ContentTypeSync"/>
  </ds:schemaRefs>
</ds:datastoreItem>
</file>

<file path=customXml/itemProps3.xml><?xml version="1.0" encoding="utf-8"?>
<ds:datastoreItem xmlns:ds="http://schemas.openxmlformats.org/officeDocument/2006/customXml" ds:itemID="{C3DD19DD-939A-431A-80E9-E968F8B23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5D7C2-667F-453B-8577-373772326B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F2267AF-39CE-4ABF-9EC8-84F3E210754C}">
  <ds:schemaRefs>
    <ds:schemaRef ds:uri="http://schemas.microsoft.com/sharepoint/v3/contenttype/forms"/>
  </ds:schemaRefs>
</ds:datastoreItem>
</file>

<file path=customXml/itemProps6.xml><?xml version="1.0" encoding="utf-8"?>
<ds:datastoreItem xmlns:ds="http://schemas.openxmlformats.org/officeDocument/2006/customXml" ds:itemID="{063A78FB-3C1E-8A40-8205-5E7D4FA82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12</TotalTime>
  <Pages>5</Pages>
  <Words>1810</Words>
  <Characters>9126</Characters>
  <Application>Microsoft Office Word</Application>
  <DocSecurity>0</DocSecurity>
  <Lines>162</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16</cp:revision>
  <cp:lastPrinted>2008-01-31T06:09:00Z</cp:lastPrinted>
  <dcterms:created xsi:type="dcterms:W3CDTF">2016-09-07T05:59:00Z</dcterms:created>
  <dcterms:modified xsi:type="dcterms:W3CDTF">2018-04-05T18:26:00Z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df797cce-5093-4052-b7c8-41efecaec81e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